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05-1507/1302/2025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29.09.2025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езолютивная часть</w:t>
      </w:r>
      <w:r>
        <w:rPr>
          <w:rFonts w:ascii="Times New Roman" w:eastAsia="Times New Roman" w:hAnsi="Times New Roman" w:cs="Times New Roman"/>
        </w:rPr>
        <w:t xml:space="preserve"> оглашена 29.09.2025г.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представителя привлекаемого к административной ответственности лица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Андрея Яковлевича – </w:t>
      </w:r>
      <w:r>
        <w:rPr>
          <w:rFonts w:ascii="Times New Roman" w:eastAsia="Times New Roman" w:hAnsi="Times New Roman" w:cs="Times New Roman"/>
        </w:rPr>
        <w:t>Липской</w:t>
      </w:r>
      <w:r>
        <w:rPr>
          <w:rFonts w:ascii="Times New Roman" w:eastAsia="Times New Roman" w:hAnsi="Times New Roman" w:cs="Times New Roman"/>
        </w:rPr>
        <w:t xml:space="preserve"> Н</w:t>
      </w:r>
      <w:r>
        <w:rPr>
          <w:rFonts w:ascii="Times New Roman" w:eastAsia="Times New Roman" w:hAnsi="Times New Roman" w:cs="Times New Roman"/>
        </w:rPr>
        <w:t xml:space="preserve">атальи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иколаевны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действующей по доверенности </w:t>
      </w:r>
      <w:r>
        <w:rPr>
          <w:rFonts w:ascii="Times New Roman" w:eastAsia="Times New Roman" w:hAnsi="Times New Roman" w:cs="Times New Roman"/>
        </w:rPr>
        <w:t xml:space="preserve">№72АА2460373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19.01.2023г.,</w:t>
      </w:r>
      <w:r>
        <w:rPr>
          <w:rFonts w:ascii="Times New Roman" w:eastAsia="Times New Roman" w:hAnsi="Times New Roman" w:cs="Times New Roman"/>
        </w:rPr>
        <w:t xml:space="preserve"> рассмотрев в открытом судебном заседании материалы дела об административном правонарушении, предусмотренном частью ч.4 ст.12.15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Андрея Яковлевича, </w:t>
      </w:r>
      <w:r>
        <w:rPr>
          <w:rStyle w:val="cat-PassportDatagrp-33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UserDefinedgrp-5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14.06.</w:t>
      </w:r>
      <w:r>
        <w:rPr>
          <w:rFonts w:ascii="Times New Roman" w:eastAsia="Times New Roman" w:hAnsi="Times New Roman" w:cs="Times New Roman"/>
        </w:rPr>
        <w:t>2025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31 километре автодороги Ишим-Казанское-гр. Казахстана </w:t>
      </w:r>
      <w:r>
        <w:rPr>
          <w:rFonts w:ascii="Times New Roman" w:eastAsia="Times New Roman" w:hAnsi="Times New Roman" w:cs="Times New Roman"/>
        </w:rPr>
        <w:t>Ишимского</w:t>
      </w:r>
      <w:r>
        <w:rPr>
          <w:rFonts w:ascii="Times New Roman" w:eastAsia="Times New Roman" w:hAnsi="Times New Roman" w:cs="Times New Roman"/>
        </w:rPr>
        <w:t xml:space="preserve"> района Тюменской области, </w:t>
      </w:r>
      <w:r>
        <w:rPr>
          <w:rFonts w:ascii="Times New Roman" w:eastAsia="Times New Roman" w:hAnsi="Times New Roman" w:cs="Times New Roman"/>
        </w:rPr>
        <w:t>Липский</w:t>
      </w:r>
      <w:r>
        <w:rPr>
          <w:rFonts w:ascii="Times New Roman" w:eastAsia="Times New Roman" w:hAnsi="Times New Roman" w:cs="Times New Roman"/>
        </w:rPr>
        <w:t xml:space="preserve"> Андрей Яковлевич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являясь участником дорожного движения, </w:t>
      </w:r>
      <w:r>
        <w:rPr>
          <w:rFonts w:ascii="Times New Roman" w:eastAsia="Times New Roman" w:hAnsi="Times New Roman" w:cs="Times New Roman"/>
        </w:rPr>
        <w:t>управляя</w:t>
      </w:r>
      <w:r>
        <w:rPr>
          <w:rFonts w:ascii="Times New Roman" w:eastAsia="Times New Roman" w:hAnsi="Times New Roman" w:cs="Times New Roman"/>
        </w:rPr>
        <w:t xml:space="preserve"> автомашин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6rplc-25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2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7rplc-2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нарушении п. 1.3.ПДД</w:t>
      </w:r>
      <w:r>
        <w:rPr>
          <w:rFonts w:ascii="Times New Roman" w:eastAsia="Times New Roman" w:hAnsi="Times New Roman" w:cs="Times New Roman"/>
        </w:rPr>
        <w:t xml:space="preserve">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выехал на полосу, </w:t>
      </w:r>
      <w:r>
        <w:rPr>
          <w:rFonts w:ascii="Times New Roman" w:eastAsia="Times New Roman" w:hAnsi="Times New Roman" w:cs="Times New Roman"/>
        </w:rPr>
        <w:t>предназначенн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для встречного движения, в зоне действия горизонтальной дорожной разметки 1.1, разделяющей транспортные потоки противоположных направлений, </w:t>
      </w:r>
      <w:r>
        <w:rPr>
          <w:rFonts w:ascii="Times New Roman" w:eastAsia="Times New Roman" w:hAnsi="Times New Roman" w:cs="Times New Roman"/>
        </w:rPr>
        <w:t xml:space="preserve">в результате чего совершил столкновение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автомобилем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3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8rplc-2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под управлением </w:t>
      </w:r>
      <w:r>
        <w:rPr>
          <w:rStyle w:val="cat-UserDefinedgrp-54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движущегося в попутном направлении, с включенным сигналом поворота </w:t>
      </w:r>
      <w:r>
        <w:rPr>
          <w:rFonts w:ascii="Times New Roman" w:eastAsia="Times New Roman" w:hAnsi="Times New Roman" w:cs="Times New Roman"/>
        </w:rPr>
        <w:t>налево</w:t>
      </w:r>
      <w:r>
        <w:rPr>
          <w:rFonts w:ascii="Times New Roman" w:eastAsia="Times New Roman" w:hAnsi="Times New Roman" w:cs="Times New Roman"/>
        </w:rPr>
        <w:t>, чем нарушил п.11.2 Правил дорожного 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Лицом,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 составлении протокола об административном правонарушении заявлено ходатайство о направлении дела об административном правонарушении по месту его фактического проживания.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Липский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отношении которого ведется производство по делу об административном правонарушении, надлежаще извещённый о времени и месте рассмотрения дела об административном правонарушении, в судебное заседание не явился, </w:t>
      </w:r>
      <w:r>
        <w:rPr>
          <w:rFonts w:ascii="Times New Roman" w:eastAsia="Times New Roman" w:hAnsi="Times New Roman" w:cs="Times New Roman"/>
        </w:rPr>
        <w:t>об отложении рассмотрения дела не ходатайствовал.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Кодекса об административных правонарушениях Российской Федерации, предусматривающей право суда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мировой судья полагает возможным рассмотреть дело в отсутствие указанного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представител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лица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Андрея Яковлевича – </w:t>
      </w:r>
      <w:r>
        <w:rPr>
          <w:rStyle w:val="cat-UserDefinedgrp-55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действующ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доверенности №72АА2460373 от 19.01.2023г.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пояснила, что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А.Я. </w:t>
      </w:r>
      <w:r>
        <w:rPr>
          <w:rFonts w:ascii="Times New Roman" w:eastAsia="Times New Roman" w:hAnsi="Times New Roman" w:cs="Times New Roman"/>
        </w:rPr>
        <w:t>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призна</w:t>
      </w:r>
      <w:r>
        <w:rPr>
          <w:rFonts w:ascii="Times New Roman" w:eastAsia="Times New Roman" w:hAnsi="Times New Roman" w:cs="Times New Roman"/>
        </w:rPr>
        <w:t xml:space="preserve">ет. </w:t>
      </w:r>
      <w:r>
        <w:rPr>
          <w:rFonts w:ascii="Times New Roman" w:eastAsia="Times New Roman" w:hAnsi="Times New Roman" w:cs="Times New Roman"/>
        </w:rPr>
        <w:t>Липский</w:t>
      </w:r>
      <w:r>
        <w:rPr>
          <w:rFonts w:ascii="Times New Roman" w:eastAsia="Times New Roman" w:hAnsi="Times New Roman" w:cs="Times New Roman"/>
        </w:rPr>
        <w:t xml:space="preserve"> А.Я. </w:t>
      </w:r>
      <w:r>
        <w:rPr>
          <w:rFonts w:ascii="Times New Roman" w:eastAsia="Times New Roman" w:hAnsi="Times New Roman" w:cs="Times New Roman"/>
        </w:rPr>
        <w:t>для объезда препятствия, сопряженного с выездом на полосу встречного движения</w:t>
      </w:r>
      <w:r>
        <w:rPr>
          <w:rFonts w:ascii="Times New Roman" w:eastAsia="Times New Roman" w:hAnsi="Times New Roman" w:cs="Times New Roman"/>
        </w:rPr>
        <w:t xml:space="preserve">, заблаговременно включил указатель поворота, убедился, что не создает помех встречному движению, выехал на полосу встречного движения частично, </w:t>
      </w:r>
      <w:r>
        <w:rPr>
          <w:rFonts w:ascii="Times New Roman" w:eastAsia="Times New Roman" w:hAnsi="Times New Roman" w:cs="Times New Roman"/>
        </w:rPr>
        <w:t xml:space="preserve">с учетом ширины проезжей части, чтобы объехать автомобиль Форд Фокус, и стал больше брать на полосу встречного движения пытаясь избежать столкновения. </w:t>
      </w:r>
      <w:r>
        <w:rPr>
          <w:rFonts w:ascii="Times New Roman" w:eastAsia="Times New Roman" w:hAnsi="Times New Roman" w:cs="Times New Roman"/>
        </w:rPr>
        <w:t xml:space="preserve">Транспортное средство Форд Фокус стояло, не двигалось, никаких осветительных приборов видно не было, знаки аварийной сигнализации не были включены,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невозможно было квалифицировать как обгон, при совершении маневра водитель Форд Фокуса не включил сигнал поворота. </w:t>
      </w: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 xml:space="preserve">во избежание столкновения, </w:t>
      </w:r>
      <w:r>
        <w:rPr>
          <w:rFonts w:ascii="Times New Roman" w:eastAsia="Times New Roman" w:hAnsi="Times New Roman" w:cs="Times New Roman"/>
        </w:rPr>
        <w:t>Липский</w:t>
      </w:r>
      <w:r>
        <w:rPr>
          <w:rFonts w:ascii="Times New Roman" w:eastAsia="Times New Roman" w:hAnsi="Times New Roman" w:cs="Times New Roman"/>
        </w:rPr>
        <w:t xml:space="preserve"> А.Я. </w:t>
      </w:r>
      <w:r>
        <w:rPr>
          <w:rFonts w:ascii="Times New Roman" w:eastAsia="Times New Roman" w:hAnsi="Times New Roman" w:cs="Times New Roman"/>
        </w:rPr>
        <w:t xml:space="preserve">действовал в </w:t>
      </w:r>
      <w:r>
        <w:rPr>
          <w:rFonts w:ascii="Times New Roman" w:eastAsia="Times New Roman" w:hAnsi="Times New Roman" w:cs="Times New Roman"/>
        </w:rPr>
        <w:t>состоянии крайней необходимости. Также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представила </w:t>
      </w:r>
      <w:r>
        <w:rPr>
          <w:rFonts w:ascii="Times New Roman" w:eastAsia="Times New Roman" w:hAnsi="Times New Roman" w:cs="Times New Roman"/>
        </w:rPr>
        <w:t xml:space="preserve">суду </w:t>
      </w:r>
      <w:r>
        <w:rPr>
          <w:rFonts w:ascii="Times New Roman" w:eastAsia="Times New Roman" w:hAnsi="Times New Roman" w:cs="Times New Roman"/>
        </w:rPr>
        <w:t xml:space="preserve">возражения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 по делу </w:t>
      </w:r>
      <w:r>
        <w:rPr>
          <w:rFonts w:ascii="Times New Roman" w:eastAsia="Times New Roman" w:hAnsi="Times New Roman" w:cs="Times New Roman"/>
        </w:rPr>
        <w:t xml:space="preserve">и ходатайство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 </w:t>
      </w:r>
      <w:r>
        <w:rPr>
          <w:rFonts w:ascii="Times New Roman" w:eastAsia="Times New Roman" w:hAnsi="Times New Roman" w:cs="Times New Roman"/>
        </w:rPr>
        <w:t>о прекращении дела об административном правонарушении за отсутствием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представителя </w:t>
      </w:r>
      <w:r>
        <w:rPr>
          <w:rStyle w:val="cat-UserDefinedgrp-56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сследовав письменные материалы дела, мировой судья приходит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4 ст. 12.15 КоАП РФ наступает за выезд в нарушение Правил дорожного движения РФ (далее - ПДД РФ) на полосу, предназначенную для встречного движения, либо на трамвайные пути встречного направления, за исключением случаев, предусмотренных ч. 3 ст. 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Частью 3 статьи 12.15 КоАП РФ предусмотрена ответственность за выезд в нарушение Правил дорожного движения на полосу, предназначенную для встречного движения, при объезде препятствия либо на трамвайные пути встречного направления при объезде препятствия.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пунктом 1.3 Правил дорожного движения Российской Федерации, утверждённых Постановлением Правительства РФ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9.1.(1) постановления Правительства РФ от 23 октября 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11.2 Правил дорожного движения Российской Федерации, утверждённых Постановлением Правительства РФ от 23 октября 1993 года №1090 предписано, что водителю запрещается выполнять обгон в случаях, если: транспортное средство, движущееся впереди, производит обгон или объезд препятствия; транспортное средство, движущееся впереди по той же полосе, подало сигнал поворота налево; следующее за ним транспортное средство начало обгон;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в пункте 11.2 ПДД РФ приведены конкретные случаи, при которых водителю запрещается выполнять обгон.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Линия горизонтальной разметки 1.1 Приложения №2 к ПДД РФ разделяет транспортные потоки противоположных направлений и обозначает границы полос движения в опасных местах на дорогах, обозначает границы проезжей части, на которые въезд запрещён. Правилами дорожного движения установлен запрет на её пересечение.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правовой позицией Верховного Суда Российской Федерации, изложенной в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 xml:space="preserve">. "д" и. 15 постановления Пленума Верховного Суда РФ от 25 июня 2019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</w:t>
      </w:r>
      <w:r>
        <w:rPr>
          <w:rFonts w:ascii="Times New Roman" w:eastAsia="Times New Roman" w:hAnsi="Times New Roman" w:cs="Times New Roman"/>
        </w:rPr>
        <w:t>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Приложения к ПДД РФ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ПДД РФ, а в данном случае - квалифицирующим признаком состава административного правонарушения, предусмотренного ч. 4 ст. 12.15 КоАП РФ, в диспозиции которой указано "в нарушение Правил дорожного движения".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об административном правонарушении усматривается,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14.06.2025г.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23 час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минут, на 31 километре автодороги Ишим-Казанское-гр. Казахстана </w:t>
      </w:r>
      <w:r>
        <w:rPr>
          <w:rFonts w:ascii="Times New Roman" w:eastAsia="Times New Roman" w:hAnsi="Times New Roman" w:cs="Times New Roman"/>
        </w:rPr>
        <w:t>Ишимского</w:t>
      </w:r>
      <w:r>
        <w:rPr>
          <w:rFonts w:ascii="Times New Roman" w:eastAsia="Times New Roman" w:hAnsi="Times New Roman" w:cs="Times New Roman"/>
        </w:rPr>
        <w:t xml:space="preserve"> района Тюменской области, </w:t>
      </w:r>
      <w:r>
        <w:rPr>
          <w:rFonts w:ascii="Times New Roman" w:eastAsia="Times New Roman" w:hAnsi="Times New Roman" w:cs="Times New Roman"/>
        </w:rPr>
        <w:t>Липский</w:t>
      </w:r>
      <w:r>
        <w:rPr>
          <w:rFonts w:ascii="Times New Roman" w:eastAsia="Times New Roman" w:hAnsi="Times New Roman" w:cs="Times New Roman"/>
        </w:rPr>
        <w:t xml:space="preserve"> Андрей Яковлевич, </w:t>
      </w:r>
      <w:r>
        <w:rPr>
          <w:rFonts w:ascii="Times New Roman" w:eastAsia="Times New Roman" w:hAnsi="Times New Roman" w:cs="Times New Roman"/>
        </w:rPr>
        <w:t xml:space="preserve">управляя автомашиной </w:t>
      </w:r>
      <w:r>
        <w:rPr>
          <w:rStyle w:val="cat-CarMakeModelgrp-36rplc-5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7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7rplc-55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 в нарушении п. 1.3.ПДД РФ, выехал на полосу, предназначенную для встречного движения, в зоне действия горизонтальной дорожной разметки 1.1, разделяющей транспортные потоки противоположных направлений, в результате чего совершил столкновение с автомобилем «</w:t>
      </w:r>
      <w:r>
        <w:rPr>
          <w:rStyle w:val="cat-UserDefinedgrp-58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8rplc-5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под управлением </w:t>
      </w:r>
      <w:r>
        <w:rPr>
          <w:rStyle w:val="cat-UserDefinedgrp-54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движущегося в попутном направлении, с включенным сигналом поворота налево, чем нарушил п.11.2 Правил дорожного движения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правовой позиции Конституционного Суда Российской Федерации, отражённой в определении Конституционного Суда РФ от 18 января 2011 г. №6-О-О, из диспозиции части 4 статьи 12.15 КоАП Российской Федерации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КоАП Российской Федерации во взаимосвязи с его статьями 2.1 и 2.2, подлежат лица, совершившие соответствующее деяние как умышленно, так и по неосторожности.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4.1 КоАП Российской Федерации,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Правовые основы обеспечения безопасности дорожного движения на территории Российской Федерации определены Федеральным законом "О безопасности дорожного движения". Согласно его статье 6, формирование и проведение на территории Российской Федерации единой государственной политики в области обеспечения безопасности дорожного движения, установление единой системы правил, стандартов, технических норм и других нормативных документов по вопросам обеспечения безопасности дорожного движения находятся в ведении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Указанный в абзаце тридцатом раздела 1 Приложения запрет пересечения линии 1.1, разделяющей транспортные потоки противоположных направлений, в полной мере согласуется с приведенными нормами права.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Пункт 4 статьи 24 Федерального закона "О безопасности дорожного движения" обязывает участников дорожного движения выполнять требования данного Федерального закона и издаваемых в соответствии с ним нормативных правовых актов в части обеспечения безопасности дорожного движения.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 в целях обеспечения безопасности дорожного движения с помощью технических средств организации дорожного движения могут вводиться дополнительные ограничения на обгон даже в тех местах, где он не запрещен. Такие ограничения реализуются путем применения дорожных знаков о запрещении обгона по ГОСТ Р 52290-2004 "Технические средства организации дорожного движения. Знаки дорожные. Общие технические требования" и (или) разметки 1.1 по ГОСТ Р 51256-2011 "Технические средства организации дорожного движения. Разметка дорожная. Классификация. Технические требования".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пункта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Одним из таких требований является требование, обязывающее водителя, прежде чем начать обгон,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 (пункт 11.1). В случае, если по завершении обгона водитель не сможет, не создавая опасности для движения и помех обгоняемому транспортному средству, вернуться на ранее занимаемую полосу, обгон запрещен (пункт 11.2).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по смыслу Правил дорожного движения, по завершении разрешенного обгона возвращение на ранее занимаемую сторону проезжей части должно быть осуществлено водителем до начала разметки 1.1.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 образуют 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правонарушениях, имеющиеся в деле доказательства объективно свидетельствуют о том, что он совершил обгон транспортного средства в нарушение требований пункта 11.2 Правил дорожного движения, за что названной нормой предусмотрена административная ответственность.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Факт совершения водителем </w:t>
      </w:r>
      <w:r>
        <w:rPr>
          <w:rFonts w:ascii="Times New Roman" w:eastAsia="Times New Roman" w:hAnsi="Times New Roman" w:cs="Times New Roman"/>
        </w:rPr>
        <w:t>Липски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ч.4 ст.12.15 КоАП РФ, и его виновность в совершении инкриминированного ему административного правонарушения, подтверждаются совокупностью исследованных в судебном заседании доказательств, достоверность, относимость и допустимость которых у суда сомнений не вызывает, в том числе данными, содержащимися в протоколе об административном правонарушении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собранными доказательствами: протоколом об административном правонарушении; письменными объяснениями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>, полученными с соблюдением требований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правонарушениях; 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; сведениями о </w:t>
      </w:r>
      <w:r>
        <w:rPr>
          <w:rFonts w:ascii="Times New Roman" w:eastAsia="Times New Roman" w:hAnsi="Times New Roman" w:cs="Times New Roman"/>
        </w:rPr>
        <w:t xml:space="preserve">водителях и транспортных средствах участвовавших в </w:t>
      </w:r>
      <w:r>
        <w:rPr>
          <w:rFonts w:ascii="Times New Roman" w:eastAsia="Times New Roman" w:hAnsi="Times New Roman" w:cs="Times New Roman"/>
        </w:rPr>
        <w:t>дорожно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транспортном происшествии; схемой места совершения административного правонарушения; заключени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судебно-медицинск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экспертиз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и иными материалами дела, которым дана оценка на предмет относимости, допустимости, достоверности и достаточности в соответствии с требованиями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</w:rPr>
          <w:t>статьи 26.11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1,3 ст. 26.1 КоАП РФ, по делу об административном правонарушении выяснению подлежат, в том числе, наличие события административного правонарушения и виновность лица в совершении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Не доверять сведениям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содержащимся в протоколе об административном 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оснований нет, поскольку, он составлен уполномоченным должностным лицом, его содержание и оформление соответствуют требованиям ч. 2 ст. 28.2 КоАП РФ, все сведения, необходимые для правильного рассмотрения дела, в протоколе отражены.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Исследованные доказательства отвечают требованиям законодательства о допустимости и относимости, согласуются между собой, а потому могут быть положены в основу вывода мирового судьи о доказанности вины водителя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 в совершении инкриминированного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мировой судья находит, что действия водителя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подлежат квалификации по ч. 4 ст. 12.15 КоАП РФ, как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к административной ответственности по главе 12 Кодекса Российской Федерации об административных правонарушениях. Постановления вступили в законную силу. Штрафы оплачены.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>, в соответствии со ст. 4.2 КоАП РФ, как и обстоятельств, отягчающих его административную ответственность, согласно ст. 4.3 КоАП РФ, мировым судьёй при назначении наказания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Установленная законодателем административная ответственность в виде административного штрафа или лишения права управления транспортными средствами за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статьи, направлена на обеспечение безопасности дорожного движения, предупреждение правонарушений в области дорожного движения и охрану прав и свобод всех участников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>, мировой судья учитывает характер совершённого правонарушения в области дорожной безопасности, связанного с источником повышенной опасности, данные о личности виновного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отсутствие как обстоятельств, смягчающих административную ответственность, так и обстоятельств, отягчающих административную ответственность, приходит к выводу о необходимости назначения </w:t>
      </w:r>
      <w:r>
        <w:rPr>
          <w:rFonts w:ascii="Times New Roman" w:eastAsia="Times New Roman" w:hAnsi="Times New Roman" w:cs="Times New Roman"/>
        </w:rPr>
        <w:t>Липск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>, наказания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 xml:space="preserve">представителя </w:t>
      </w:r>
      <w:r>
        <w:rPr>
          <w:rFonts w:ascii="Times New Roman" w:eastAsia="Times New Roman" w:hAnsi="Times New Roman" w:cs="Times New Roman"/>
        </w:rPr>
        <w:t>Липско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возражения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 </w:t>
      </w:r>
      <w:r>
        <w:rPr>
          <w:rFonts w:ascii="Times New Roman" w:eastAsia="Times New Roman" w:hAnsi="Times New Roman" w:cs="Times New Roman"/>
        </w:rPr>
        <w:t xml:space="preserve">о том, что </w:t>
      </w:r>
      <w:r>
        <w:rPr>
          <w:rFonts w:ascii="Times New Roman" w:eastAsia="Times New Roman" w:hAnsi="Times New Roman" w:cs="Times New Roman"/>
        </w:rPr>
        <w:t xml:space="preserve">действия водителя </w:t>
      </w:r>
      <w:r>
        <w:rPr>
          <w:rFonts w:ascii="Times New Roman" w:eastAsia="Times New Roman" w:hAnsi="Times New Roman" w:cs="Times New Roman"/>
        </w:rPr>
        <w:t>автомобил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3rplc-7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находятся в причинно-следственной связи с произошедшим </w:t>
      </w:r>
      <w:r>
        <w:rPr>
          <w:rFonts w:ascii="Times New Roman" w:eastAsia="Times New Roman" w:hAnsi="Times New Roman" w:cs="Times New Roman"/>
        </w:rPr>
        <w:t>дорожно-транспортн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происшестви</w:t>
      </w:r>
      <w:r>
        <w:rPr>
          <w:rFonts w:ascii="Times New Roman" w:eastAsia="Times New Roman" w:hAnsi="Times New Roman" w:cs="Times New Roman"/>
        </w:rPr>
        <w:t xml:space="preserve">ем и наступившими последствиями,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автомобиля «</w:t>
      </w:r>
      <w:r>
        <w:rPr>
          <w:rStyle w:val="cat-UserDefinedgrp-59rplc-7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нарушил требования Правил дорожного движения Российской Федерации</w:t>
      </w:r>
      <w:r>
        <w:rPr>
          <w:rFonts w:ascii="Times New Roman" w:eastAsia="Times New Roman" w:hAnsi="Times New Roman" w:cs="Times New Roman"/>
        </w:rPr>
        <w:t>, в данном случае несостоятельны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статье 25.1 Кодекса Российской Федерации об административных правонарушениях постановление и решение по делу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выносятся исключительно в отношении лица, привлекаемого к административной ответственности, и не могут содержать выводов о виновности иных лиц, производство по делу в отношении которых не осуществлялось, поскольку иное означало бы выход за рамки установленного в статье 26.1 Кодекса Российской Федерации об административных правонарушениях предмета доказывания по делу об административном правонарушении.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А.Я.</w:t>
      </w:r>
      <w:r>
        <w:rPr>
          <w:rFonts w:ascii="Times New Roman" w:eastAsia="Times New Roman" w:hAnsi="Times New Roman" w:cs="Times New Roman"/>
        </w:rPr>
        <w:t xml:space="preserve"> суд не вправе обсуждать вопрос о виновности второго участника дорожного движения в ДТП.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Липского</w:t>
      </w:r>
      <w:r>
        <w:rPr>
          <w:rFonts w:ascii="Times New Roman" w:eastAsia="Times New Roman" w:hAnsi="Times New Roman" w:cs="Times New Roman"/>
        </w:rPr>
        <w:t xml:space="preserve"> Андрея Яковлевича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ХМАО-Югра, 628000), УИН: </w:t>
      </w:r>
      <w:r>
        <w:rPr>
          <w:rFonts w:ascii="Times New Roman" w:eastAsia="Times New Roman" w:hAnsi="Times New Roman" w:cs="Times New Roman"/>
        </w:rPr>
        <w:t>0412365400135015072512155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3rplc-11">
    <w:name w:val="cat-PassportData grp-33 rplc-11"/>
    <w:basedOn w:val="DefaultParagraphFont"/>
  </w:style>
  <w:style w:type="character" w:customStyle="1" w:styleId="cat-UserDefinedgrp-51rplc-13">
    <w:name w:val="cat-UserDefined grp-51 rplc-13"/>
    <w:basedOn w:val="DefaultParagraphFont"/>
  </w:style>
  <w:style w:type="character" w:customStyle="1" w:styleId="cat-PassportDatagrp-34rplc-16">
    <w:name w:val="cat-PassportData grp-34 rplc-16"/>
    <w:basedOn w:val="DefaultParagraphFont"/>
  </w:style>
  <w:style w:type="character" w:customStyle="1" w:styleId="cat-CarMakeModelgrp-36rplc-25">
    <w:name w:val="cat-CarMakeModel grp-36 rplc-25"/>
    <w:basedOn w:val="DefaultParagraphFont"/>
  </w:style>
  <w:style w:type="character" w:customStyle="1" w:styleId="cat-UserDefinedgrp-52rplc-26">
    <w:name w:val="cat-UserDefined grp-52 rplc-26"/>
    <w:basedOn w:val="DefaultParagraphFont"/>
  </w:style>
  <w:style w:type="character" w:customStyle="1" w:styleId="cat-CarNumbergrp-37rplc-27">
    <w:name w:val="cat-CarNumber grp-37 rplc-27"/>
    <w:basedOn w:val="DefaultParagraphFont"/>
  </w:style>
  <w:style w:type="character" w:customStyle="1" w:styleId="cat-UserDefinedgrp-53rplc-28">
    <w:name w:val="cat-UserDefined grp-53 rplc-28"/>
    <w:basedOn w:val="DefaultParagraphFont"/>
  </w:style>
  <w:style w:type="character" w:customStyle="1" w:styleId="cat-CarNumbergrp-38rplc-29">
    <w:name w:val="cat-CarNumber grp-38 rplc-29"/>
    <w:basedOn w:val="DefaultParagraphFont"/>
  </w:style>
  <w:style w:type="character" w:customStyle="1" w:styleId="cat-UserDefinedgrp-54rplc-31">
    <w:name w:val="cat-UserDefined grp-54 rplc-31"/>
    <w:basedOn w:val="DefaultParagraphFont"/>
  </w:style>
  <w:style w:type="character" w:customStyle="1" w:styleId="cat-UserDefinedgrp-55rplc-34">
    <w:name w:val="cat-UserDefined grp-55 rplc-34"/>
    <w:basedOn w:val="DefaultParagraphFont"/>
  </w:style>
  <w:style w:type="character" w:customStyle="1" w:styleId="cat-UserDefinedgrp-56rplc-43">
    <w:name w:val="cat-UserDefined grp-56 rplc-43"/>
    <w:basedOn w:val="DefaultParagraphFont"/>
  </w:style>
  <w:style w:type="character" w:customStyle="1" w:styleId="cat-CarMakeModelgrp-36rplc-53">
    <w:name w:val="cat-CarMakeModel grp-36 rplc-53"/>
    <w:basedOn w:val="DefaultParagraphFont"/>
  </w:style>
  <w:style w:type="character" w:customStyle="1" w:styleId="cat-UserDefinedgrp-57rplc-54">
    <w:name w:val="cat-UserDefined grp-57 rplc-54"/>
    <w:basedOn w:val="DefaultParagraphFont"/>
  </w:style>
  <w:style w:type="character" w:customStyle="1" w:styleId="cat-CarNumbergrp-37rplc-55">
    <w:name w:val="cat-CarNumber grp-37 rplc-55"/>
    <w:basedOn w:val="DefaultParagraphFont"/>
  </w:style>
  <w:style w:type="character" w:customStyle="1" w:styleId="cat-UserDefinedgrp-58rplc-56">
    <w:name w:val="cat-UserDefined grp-58 rplc-56"/>
    <w:basedOn w:val="DefaultParagraphFont"/>
  </w:style>
  <w:style w:type="character" w:customStyle="1" w:styleId="cat-CarNumbergrp-38rplc-57">
    <w:name w:val="cat-CarNumber grp-38 rplc-57"/>
    <w:basedOn w:val="DefaultParagraphFont"/>
  </w:style>
  <w:style w:type="character" w:customStyle="1" w:styleId="cat-UserDefinedgrp-54rplc-59">
    <w:name w:val="cat-UserDefined grp-54 rplc-59"/>
    <w:basedOn w:val="DefaultParagraphFont"/>
  </w:style>
  <w:style w:type="character" w:customStyle="1" w:styleId="cat-UserDefinedgrp-53rplc-76">
    <w:name w:val="cat-UserDefined grp-53 rplc-76"/>
    <w:basedOn w:val="DefaultParagraphFont"/>
  </w:style>
  <w:style w:type="character" w:customStyle="1" w:styleId="cat-UserDefinedgrp-59rplc-77">
    <w:name w:val="cat-UserDefined grp-59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